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BA" w:rsidRPr="00A8142A" w:rsidRDefault="004F79BA" w:rsidP="004F79BA">
      <w:pPr>
        <w:pStyle w:val="NormalWeb"/>
        <w:bidi/>
        <w:spacing w:line="480" w:lineRule="auto"/>
        <w:jc w:val="both"/>
        <w:rPr>
          <w:rFonts w:ascii="Arabic Typesetting" w:hAnsi="Arabic Typesetting" w:cs="Arabic Typesetting"/>
          <w:sz w:val="40"/>
          <w:szCs w:val="40"/>
          <w:rtl/>
          <w:lang w:bidi="fa-IR"/>
        </w:rPr>
      </w:pP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جوابه ع للمأمون في جوامع الشريعة لما سأله جمع ذلك‏</w:t>
      </w:r>
    </w:p>
    <w:p w:rsidR="007B5223" w:rsidRDefault="004F79BA" w:rsidP="00A8142A">
      <w:pPr>
        <w:pStyle w:val="NormalWeb"/>
        <w:bidi/>
        <w:spacing w:line="480" w:lineRule="auto"/>
        <w:jc w:val="both"/>
        <w:rPr>
          <w:rFonts w:ascii="Arabic Typesetting" w:hAnsi="Arabic Typesetting" w:cs="Arabic Typesetting"/>
          <w:sz w:val="40"/>
          <w:szCs w:val="40"/>
          <w:rtl/>
          <w:lang w:bidi="fa-IR"/>
        </w:rPr>
      </w:pP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روي‏ أن المأمون بعث الفضل بن سهل </w:t>
      </w:r>
      <w:r w:rsidRPr="00B75BBA">
        <w:rPr>
          <w:rFonts w:ascii="Arabic Typesetting" w:hAnsi="Arabic Typesetting" w:cs="Arabic Typesetting"/>
          <w:sz w:val="40"/>
          <w:szCs w:val="40"/>
          <w:rtl/>
          <w:lang w:bidi="fa-IR"/>
        </w:rPr>
        <w:t>ذا الرئا</w:t>
      </w:r>
      <w:bookmarkStart w:id="0" w:name="_GoBack"/>
      <w:bookmarkEnd w:id="0"/>
      <w:r w:rsidRPr="00B75BBA">
        <w:rPr>
          <w:rFonts w:ascii="Arabic Typesetting" w:hAnsi="Arabic Typesetting" w:cs="Arabic Typesetting"/>
          <w:sz w:val="40"/>
          <w:szCs w:val="40"/>
          <w:rtl/>
          <w:lang w:bidi="fa-IR"/>
        </w:rPr>
        <w:t>ستين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 إلى الرضا ع فقال له إني أحب أن تجمع لي من الحلال و الحرام و الفرائض و السنن فإنك حجة الله على خلقه و معدن العلم فدعا الرضا ع بدواة و قرطاس و قال ع للفضل اكتب- بسم الله الرحمن الرحيم‏ حسبنا شهادة أن لا إله إلا الله أحدا صمدا لم يتخذ صاحبة و لا ولدا قيوما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سميعا بصيرا قويا قائما باقيا</w:t>
      </w:r>
      <w:r w:rsidR="00836142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>،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 نورا</w:t>
      </w:r>
      <w:r w:rsidR="00836142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>،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 عالما لا يجهل</w:t>
      </w:r>
      <w:r w:rsidR="00836142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>،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 قادرا لا يعجز غنيا لا يحتاج عدلا لا يجور خلق كل شي‏ء ليس كمثله شي‏ء لا شبه له و لا ضد و لا ند و لا كفو و أن محمدا عبده و رسوله و أمينه و صفوته من خلقه سيد المرسلين و خاتم النبيين و أفضل العالمين لا نبي بعده و لا تبديل لملته و لا تغيير و أن جميع ما جاء به محمد ص أنه هو الحق المبين نصدق به و بجميع من مضى قبله من رسل الله و أنبيائه و حججه و نصدق بكتابه الصادق- لا يأتيه الباطل من بين يديه و لا من خلفه تنزيل من حكيم حميد و أنه كتابه المهيمن على الكتب كلها و أنه حق من فاتحته إلى خاتمته نؤمن بمحكمه و متشابهه و خاصه و عامه و وعده و وعيده و ناسخه و منسوخه و أخباره لا يقدر واحد من المخلوقين أن يأتي بمثله و أن الدليل و الحجة من بعده على المؤمنين و القائم بأمور المسلمين و الناطق عن القرآن و العالم بأحكامه أخوه و خليفته و وصيه و الذي كان منه بمنزلة هارون من موسى علي بن أبي طالب ع أمير المؤمنين و إمام المتقين و قائد الغر المحجلين يعسوب المؤمنين و أفضل الوصيين بعد النبيين و بعده الحسن و الحسين ع واحدا بعد واحد إلى يومنا هذا عترة الرسول و أعلمهم بالكتاب و السنة و أعدلهم بالقضية و أولاهم بالإمامة في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lastRenderedPageBreak/>
        <w:t xml:space="preserve">كل عصر و زمان و أنهم العروة الوثقى و أئمة الهدى و الحجة على أهل الدنيا حتى يرث الله‏ الأرض و من عليها و هو خير الوارثين و أن كل من خالفهم ضال مضل تارك للحق و الهدى و أنهم المعبرون عن القرآن الناطقون عن الرسول بالبيان من مات لا يعرفهم و لا يتولاهم بأسمائهم و أسماء آبائهم مات ميتة جاهلية </w:t>
      </w:r>
    </w:p>
    <w:p w:rsidR="004F79BA" w:rsidRPr="00A8142A" w:rsidRDefault="004F79BA" w:rsidP="007B5223">
      <w:pPr>
        <w:pStyle w:val="NormalWeb"/>
        <w:bidi/>
        <w:spacing w:line="480" w:lineRule="auto"/>
        <w:jc w:val="both"/>
        <w:rPr>
          <w:rFonts w:ascii="Arabic Typesetting" w:hAnsi="Arabic Typesetting" w:cs="Arabic Typesetting"/>
          <w:sz w:val="40"/>
          <w:szCs w:val="40"/>
          <w:lang w:bidi="fa-IR"/>
        </w:rPr>
      </w:pP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و أن من دينهم الورع و العفة و الصدق و الصلاح و الاجتهاد و أداء الأمانة إلى البر و الفاجر و طول السجود و القيام بالليل و اجتناب المحارم و انتظار الفرج بالصبر و حسن الصحبة و حسن الجوار و بذل المعروف و كف الأذى و بسط الوجه و النصيحة و الرحمة للمؤمنين و الوضوء كما أمر الله في كتابه غسل الوجه و اليدين و مسح الرأس و الرجلين واحد فريضة و اثنان إسباغ و من زاد أثم و لم يؤجر و لا ينقض الوضوء إلا الريح و البول و الغائط و النوم و الجنابة و من مسح‏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على الخفين فقد خالف الله و رسوله و كتابه و لم يجز عنه وضوؤه و ذلك أن عليا ع خالف القوم في المسح على الخفين فقال له عمر رأيت النبي ص يمسح فقال علي ع قبل نزول سورة المائدة أو بعدها قال لا أدري قال علي ع لكني أدري أن رسول الله ص لم يمسح على خفيه مذ نزلت سورة المائدة و الاغتسال من الجنابة و الاحتلام و الحيض و غسل من غسل الميت فرض و الغسل يوم الجمعة و العيدين و دخول مكة و المدينة و غسل الزيارة و غسل الإحرام و يوم عرفة و أول ليلة من شهر رمضان و ليلة تسع عشرة منه و إحدى و عشرين و ثلاث و عشرين منه سنة و صلاة الفريضة الظهر أربع ركعات و العصر أربع ركعات و المغرب ثلاث ركعات و العشاء الآخرة أربع ركعات و الفجر ركعتان فذلك سبع عشرة ركعة و السنة أربع و ثلاثون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lastRenderedPageBreak/>
        <w:t>ركعة منها ثمان قبل الظهر و ثمان بعدها و أربع بعد المغرب و ركعتان من جلوس بعد العشاء الآخرة تعد بواحدة و ثمان في السحر و الوتر ثلاث ركعات و ركعتان بعد الوتر و الصلاة في أول الأوقات و فضل الجماعة على الفرد كل ركعة بألفي ركعة و لا تصل خلف فاجر و لا تقتدي إلا بأهل الولاية و لا تصل في جلود الميتة و لا جلود السباع و التقصير في أربع فراسخ بريد ذاهبا و بريد جائيا اثنا عشر ميلا و إذا قصرت أفطرت و القنوت في أربع صلوات في الغداة و المغرب و العتمة و يوم الجمعة و صلاة الظهر و كل القنوت قبل الركوع و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بعد القراءة و الصلاة على الميت خمس تكبيرات و ليس في صلاة الجنائز تسليم لأن التسليم في الركوع و السجود و ليس لصلاة الجنازة ركوع و لا سجود و يربع قبر الميت و لا يسنم و الجهر ب بسم الله الرحمن الرحيم‏ في الصلاة مع فاتحة الكتاب و الزكاة المفروضة من كل مائتي درهم خمسة دراهم و لا تجب في ما دون ذلك و في ما زاد في كل أربعين درهما درهم و لا تجب في ما دون الأربعينات شي‏ء و لا تجب حتى يحول الحول و لا تعطى إلا أهل الولاية و المعرفة و في كل عشرين دينارا نصف دينار و الخمس من جميع المال مرة واحدة و العشر من الحنطة و الشعير و التمر و الزبيب و كل شي‏ء يخرج من الأرض من الحبوب إذا بلغت خمسة أوسق ففيه العشر إن كان يسقى سيحا و إن كان يسقى بالدوالي ففيه نصف العشر للمعسر و الموسر و تخرج من الحبوب القبضة و القبضتان لأن الله لا يكلف‏ نفسا إلا وسعها و لا يكلف العبد فوق طاقته و الوسق ستون صاعا و الصاع ستة أرطال و هو أربعة أمداد و المد رطلان و ربع برطل العراقي و قال الصادق ع هو تسعة أرطال بالعراقي و ستة أرطال بالمدني و زكاة الفطر فريضة على رأس كل صغير أو كبير حر أو عبد من الحنطة نصف صاع و من التمر و الزبيب صاع و لا يجوز أن تعطى غير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lastRenderedPageBreak/>
        <w:t>أهل الولاية لأنها فريضة-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و أكثر الحيض عشرة أيام و أقله ثلاثة أيام و المستحاضة تغتسل و تصلي و الحائض تترك الصلاة و لا تقضي و تترك الصيام و تقضيه و يصام شهر رمضان لرؤيته و يفطر لرؤيته و لا يجوز التراويح في جماعة و صوم ثلاثة أيام في كل شهر سنة من كل عشرة أيام يوم خميس من العشر الأول و الأربعاء من العشر الأوسط و الخميس من العشر الآخر و صوم شعبان حسن و هو سنة و قال رسول الله ص شعبان شهري و شهر رمضان شهر الله و إن قضيت فائت شهر رمضان متفرقا أجزأك و حج البيت من استطاع إليه سبيلا و السبيل زاد و راحلة و لا يجوز الحج إلا متمتعا و لا يجوز الإفراد و القران الذي تعمله العامة و الإحرام دون الميقات لا يجوز قال الله‏ و أتموا الحج و العمرة لله‏ و لا يجوز في النسك الخصي لأنه ناقص و يجوز الموجوء و الجهاد مع إمام عادل و من قاتل فقتل دون ماله و رحله و نفسه فهو شهيد و لا يحل‏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قتل أحد من الكفار في دار التقية إلا قاتل أو باغ و ذلك إذا لم تحذر على نفسك و لا أكل أموال الناس من المخالفين و غيرهم و التقية في دار التقية واجبة و لا حنث على من حلف تقية يدفع بها ظلما عن نفسه و الطلاق بالسنة على ما ذكر الله جل و عز و سنة نبيه ص و لا يكون طلاق بغير سنة و كل طلاق يخالف الكتاب فليس بطلاق و كل نكاح يخالف السنة فليس بنكاح و لا تجمع بين أكثر من أربع حرائر و إذا طلقت المرأة ثلاث مرات للسنة لم تحل له‏ حتى تنكح زوجا غيره‏ و قال أمير المؤمنين ع اتقوا المطلقات ثلاثا فإنهن ذوات أزواج و الصلاة على النبي ص في كل المواطن عند الرياح و العطاس و غير ذلك و حب أولياء الله و أوليائهم و بغض أعدائه و البراءة منهم و من أئمتهم و بر الوالدين و إن كانا مشركين‏ فلا تطعهما و صاحبهما في الدنيا معروفا لأن الله يقول‏ اشكر لي و لوالديك إلي المصير. و إن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lastRenderedPageBreak/>
        <w:t>جاهداك على‏ أن تشرك بي ما ليس لك به علم فلا تطعهما قال أمير المؤمنين ع ما صاموا لهم و لا صلوا و لكن أمروهم بمعصية الله فأطاعوهم ثم قال سمعت رسول الله ص يقول من أطاع مخلوقا في غير طاعة الله جل و عز فقد كفر و اتخذ إلها من دون الله و ذكاة الجنين ذكاة أمه و ذنوب الأنبياء صغار موهوبة لهم بالنبوة و الفرائض على ما أمر الله لا عول فيها و لا يرث مع الوالدين و الولد أحد إلا الزوج‏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و المرأة و ذو السهم أحق ممن لا سهم له و ليست العصبة من دين الله و العقيقة عن المولود الذكر و الأنثى يوم السابع و يحلق رأسه يوم السابع و يسمى يوم السابع و يتصدق بوزن شعره ذهبا أو فضة يوم السابع و إن أفعال العباد مخلوقة خلق تقدير لا خلق تكوين و لا تقل بالجبر و لا بالتفويض و لا يأخذ الله عز و جل البري‏ء بجرم السقيم و لا يعذب الله الأبناء و الأطفال بذنوب الآباء و إنه قال‏ و لا تزر وازرة وزر أخرى‏ و أن ليس للإنسان إلا ما سعى‏ و الله يغفر و لا يظلم و لا يفرض الله على العباد طاعة من يعلم أنه يظلمهم و يغويهم و لا يختار لرسالته و يصطفي من عباده من يعلم أنه يكفر و يعبد الشيطان من دونه و أن الإسلام غير الإيمان و كل مؤمن مسلم و ليس كل مسلم مؤمنا لا يسرق السارق حين يسرق و هو مؤمن و لا يشرب الشارب حين يشرب الخمر و هو مؤمن و لا يقتل‏ النفس التي حرم الله* بغير الحق و هو مؤمن و أصحاب الحدود لا بمؤمنين و لا بكافرين و إن الله لا يدخل النار مؤمنا و قد وعده الجنة و الخلود فيها و من وجبت له النار بنفاق أو فسق أو كبيرة من الكبائر لم يبعث مع المؤمنين و لا منهم و لا تحيط جهنم إلا بالكافرين و كل إثم دخل صاحبه بلزومه النار فهو فاسق و من أشرك أو كفر أو نافق أو أتى كبيرة من الكبائر و الشفاعة جائزة للمستشفعين و الأمر بالمعروف و النهي عن المنكر باللسان واجب-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 xml:space="preserve">و الإيمان أداء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lastRenderedPageBreak/>
        <w:t>الفرائض و اجتناب المحارم و الإيمان هو معرفة بالقلب و إقرار باللسان و عمل بالأركان و التكبير في الأضحى خلف عشر صلوات يبتدأ من صلاة الظهر من يوم النحر و في الفطر في خمس صلوات يبتدأ بصلاة المغرب من ليلة الفطر- و النفساء تقعد عشرين يوما لا أكثر منها فإن طهرت قبل ذلك صلت و إلا فإلى عشرين يوما ثم تغتسل و تصلي و تعمل عمل المستحاضة و يؤمن بعذاب القبر و منكر و نكير و البعث بعد الموت و الحساب و الميزان و الصراط و البراءة من أئمة الضلال و أتباعهم و الموالاة لأولياء الله و تحريم الخمر قليلها و كثيرها و كل مسكر خمر و كل ما أسكر كثيره فقليله حرام و المضطر لا يشرب الخمر فإنها تقتله و تحريم كل ذي ناب من السباع و كل ذي مخلب من الطير و تحريم الطحال فإنه دم و الجري و الطافي و المارماهي و الزمير و كل شي‏ء لا يكون له قشور و من الطير ما لا تكون له قانصة و من البيض كل ما اختلف طرفاه فحلال أكله و ما استوى طرفاه فحرام أكله و اجتناب الكبائر و هي قتل النفس‏ التي حرم الله‏ و شرب الخمر و عقوق الوالدين و الفرار من الزحف و أكل مال‏ اليتامى‏ ظلما و أكل الميتة و الدم و لحم الخنزير و ما أهل به لغير الله‏ من غير ضرورة به و أكل الربا و السحت بعد البينة و الميسر و البخس في الميزان و المكيال و قذف المحصنات و الزنا و اللواط و الشهادات الزور و اليأس من روح الله و الأمن من مكر الله-</w:t>
      </w:r>
      <w:r w:rsidR="00A8142A" w:rsidRPr="00A8142A">
        <w:rPr>
          <w:rFonts w:ascii="Arabic Typesetting" w:hAnsi="Arabic Typesetting" w:cs="Arabic Typesetting" w:hint="cs"/>
          <w:sz w:val="40"/>
          <w:szCs w:val="40"/>
          <w:rtl/>
          <w:lang w:bidi="fa-IR"/>
        </w:rPr>
        <w:t xml:space="preserve"> </w:t>
      </w:r>
      <w:r w:rsidRPr="00A8142A">
        <w:rPr>
          <w:rFonts w:ascii="Arabic Typesetting" w:hAnsi="Arabic Typesetting" w:cs="Arabic Typesetting"/>
          <w:sz w:val="40"/>
          <w:szCs w:val="40"/>
          <w:rtl/>
          <w:lang w:bidi="fa-IR"/>
        </w:rPr>
        <w:t>و القنوط من رحمة الله و معاونة الظالمين و الركون إليهم و اليمين الغموس و حبس الحقوق من غير عسر و الكبر و الكفر و الإسراف و التبذير و الخيانة و كتمان الشهادة و الملاهي التي تصد عن ذكر الله مثل الغناء و ضرب الأوتار و الإصرار على الصغائر من الذنوب فهذا أصول الدين- و الحمد لله رب العالمين‏ و صلى الله على نبيه و آله و سلم تسليم.</w:t>
      </w:r>
    </w:p>
    <w:p w:rsidR="000E7A2A" w:rsidRPr="00A8142A" w:rsidRDefault="000E7A2A" w:rsidP="004F79BA"/>
    <w:sectPr w:rsidR="000E7A2A" w:rsidRPr="00A8142A" w:rsidSect="00A8142A">
      <w:footerReference w:type="default" r:id="rId7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15" w:rsidRDefault="00351D15" w:rsidP="00A8142A">
      <w:pPr>
        <w:spacing w:after="0" w:line="240" w:lineRule="auto"/>
      </w:pPr>
      <w:r>
        <w:separator/>
      </w:r>
    </w:p>
  </w:endnote>
  <w:endnote w:type="continuationSeparator" w:id="0">
    <w:p w:rsidR="00351D15" w:rsidRDefault="00351D15" w:rsidP="00A8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01539640"/>
      <w:docPartObj>
        <w:docPartGallery w:val="Page Numbers (Bottom of Page)"/>
        <w:docPartUnique/>
      </w:docPartObj>
    </w:sdtPr>
    <w:sdtEndPr>
      <w:rPr>
        <w:rFonts w:ascii="Arabic Typesetting" w:hAnsi="Arabic Typesetting" w:cs="B Nazanin"/>
        <w:noProof/>
        <w:sz w:val="30"/>
        <w:szCs w:val="30"/>
      </w:rPr>
    </w:sdtEndPr>
    <w:sdtContent>
      <w:p w:rsidR="007B5223" w:rsidRPr="00A8142A" w:rsidRDefault="007B5223" w:rsidP="00A8142A">
        <w:pPr>
          <w:pStyle w:val="Footer"/>
          <w:bidi/>
          <w:jc w:val="center"/>
          <w:rPr>
            <w:rFonts w:ascii="Arabic Typesetting" w:hAnsi="Arabic Typesetting" w:cs="B Nazanin"/>
            <w:sz w:val="30"/>
            <w:szCs w:val="30"/>
          </w:rPr>
        </w:pPr>
        <w:r w:rsidRPr="00A8142A">
          <w:rPr>
            <w:rFonts w:ascii="Arabic Typesetting" w:hAnsi="Arabic Typesetting" w:cs="B Nazanin"/>
            <w:sz w:val="30"/>
            <w:szCs w:val="30"/>
          </w:rPr>
          <w:fldChar w:fldCharType="begin"/>
        </w:r>
        <w:r w:rsidRPr="00A8142A">
          <w:rPr>
            <w:rFonts w:ascii="Arabic Typesetting" w:hAnsi="Arabic Typesetting" w:cs="B Nazanin"/>
            <w:sz w:val="30"/>
            <w:szCs w:val="30"/>
          </w:rPr>
          <w:instrText xml:space="preserve"> PAGE   \* MERGEFORMAT </w:instrText>
        </w:r>
        <w:r w:rsidRPr="00A8142A">
          <w:rPr>
            <w:rFonts w:ascii="Arabic Typesetting" w:hAnsi="Arabic Typesetting" w:cs="B Nazanin"/>
            <w:sz w:val="30"/>
            <w:szCs w:val="30"/>
          </w:rPr>
          <w:fldChar w:fldCharType="separate"/>
        </w:r>
        <w:r w:rsidR="00B75BBA">
          <w:rPr>
            <w:rFonts w:ascii="Arabic Typesetting" w:hAnsi="Arabic Typesetting" w:cs="B Nazanin"/>
            <w:noProof/>
            <w:sz w:val="30"/>
            <w:szCs w:val="30"/>
            <w:rtl/>
          </w:rPr>
          <w:t>1</w:t>
        </w:r>
        <w:r w:rsidRPr="00A8142A">
          <w:rPr>
            <w:rFonts w:ascii="Arabic Typesetting" w:hAnsi="Arabic Typesetting" w:cs="B Nazanin"/>
            <w:noProof/>
            <w:sz w:val="30"/>
            <w:szCs w:val="30"/>
          </w:rPr>
          <w:fldChar w:fldCharType="end"/>
        </w:r>
      </w:p>
    </w:sdtContent>
  </w:sdt>
  <w:p w:rsidR="007B5223" w:rsidRDefault="007B5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15" w:rsidRDefault="00351D15" w:rsidP="00A8142A">
      <w:pPr>
        <w:spacing w:after="0" w:line="240" w:lineRule="auto"/>
      </w:pPr>
      <w:r>
        <w:separator/>
      </w:r>
    </w:p>
  </w:footnote>
  <w:footnote w:type="continuationSeparator" w:id="0">
    <w:p w:rsidR="00351D15" w:rsidRDefault="00351D15" w:rsidP="00A8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A"/>
    <w:rsid w:val="000A4350"/>
    <w:rsid w:val="000E7A2A"/>
    <w:rsid w:val="00192397"/>
    <w:rsid w:val="002B3CF7"/>
    <w:rsid w:val="00351D15"/>
    <w:rsid w:val="004A103B"/>
    <w:rsid w:val="004A6888"/>
    <w:rsid w:val="004F79BA"/>
    <w:rsid w:val="00682739"/>
    <w:rsid w:val="007B5223"/>
    <w:rsid w:val="00836142"/>
    <w:rsid w:val="00A80647"/>
    <w:rsid w:val="00A8142A"/>
    <w:rsid w:val="00B73539"/>
    <w:rsid w:val="00B75BBA"/>
    <w:rsid w:val="00BD110C"/>
    <w:rsid w:val="00CF2112"/>
    <w:rsid w:val="00E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042ACD-9F2A-4781-A495-696C404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B Nazanin"/>
        <w:sz w:val="22"/>
        <w:szCs w:val="28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BA"/>
    <w:pPr>
      <w:bidi w:val="0"/>
      <w:spacing w:line="259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376D3"/>
    <w:pPr>
      <w:bidi/>
      <w:spacing w:after="200" w:line="240" w:lineRule="auto"/>
    </w:pPr>
    <w:rPr>
      <w:rFonts w:ascii="B Nazanin" w:eastAsia="B Nazanin" w:hAnsi="B Nazanin" w:cs="B Nazanin"/>
      <w:sz w:val="20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6D3"/>
    <w:rPr>
      <w:rFonts w:ascii="B Nazanin" w:eastAsia="B Nazanin" w:hAnsi="B Nazanin"/>
      <w:sz w:val="20"/>
    </w:rPr>
  </w:style>
  <w:style w:type="paragraph" w:styleId="NormalWeb">
    <w:name w:val="Normal (Web)"/>
    <w:basedOn w:val="Normal"/>
    <w:uiPriority w:val="99"/>
    <w:unhideWhenUsed/>
    <w:rsid w:val="004F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2A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2A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AFF4-E10B-4080-A0C4-748B8656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2015-02-14T06:35:00Z</dcterms:created>
  <dcterms:modified xsi:type="dcterms:W3CDTF">2015-08-22T09:02:00Z</dcterms:modified>
</cp:coreProperties>
</file>